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 Corinthians 15:29-34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Does The Resurrection Change The Way I Live?</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aster 2021-SL Banner-filtered.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April 4, 2021</w:t>
      </w:r>
    </w:p>
    <w:p>
      <w:pPr>
        <w:pStyle w:val="Default"/>
        <w:spacing w:after="20"/>
        <w:ind w:left="576" w:firstLine="0"/>
        <w:jc w:val="left"/>
        <w:rPr>
          <w:rFonts w:ascii="Avenir Next Condensed Regular" w:cs="Avenir Next Condensed Regular" w:hAnsi="Avenir Next Condensed Regular" w:eastAsia="Avenir Next Condensed Regular"/>
          <w:i w:val="1"/>
          <w:iCs w:val="1"/>
          <w:sz w:val="20"/>
          <w:szCs w:val="20"/>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Condensed Regular" w:cs="Avenir Next Condensed Regular" w:hAnsi="Avenir Next Condensed Regular" w:eastAsia="Avenir Next Condensed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1 Corinthians 15:1-11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evidence of the resurrection is </w:t>
      </w:r>
      <w:r>
        <w:rPr>
          <w:rFonts w:ascii="Avenir Heavy" w:hAnsi="Avenir Heavy"/>
          <w:sz w:val="28"/>
          <w:szCs w:val="28"/>
          <w:u w:val="single"/>
          <w:rtl w:val="0"/>
          <w:lang w:val="en-US"/>
        </w:rPr>
        <w:t>irrefutable</w:t>
      </w:r>
      <w:r>
        <w:rPr>
          <w:rFonts w:ascii="Avenir Heavy" w:hAnsi="Avenir Heavy"/>
          <w:sz w:val="28"/>
          <w:szCs w:val="28"/>
          <w:rtl w:val="0"/>
          <w:lang w:val="en-US"/>
        </w:rPr>
        <w:t xml:space="preserve">. </w:t>
      </w: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Jesus changes </w:t>
      </w:r>
      <w:r>
        <w:rPr>
          <w:rFonts w:ascii="Avenir Heavy" w:hAnsi="Avenir Heavy"/>
          <w:u w:val="single"/>
          <w:rtl w:val="0"/>
          <w:lang w:val="en-US"/>
        </w:rPr>
        <w:t>lives</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I would remind you, brothers, of the gospel I preached to you, which you received, in which you stand, and by which you are being saved, if you hold fast to the word I preached to you</w:t>
      </w:r>
      <w:r>
        <w:rPr>
          <w:rFonts w:ascii="Avenir Book Oblique" w:hAnsi="Avenir Book Oblique" w:hint="default"/>
          <w:sz w:val="20"/>
          <w:szCs w:val="20"/>
          <w:rtl w:val="0"/>
          <w:lang w:val="en-US"/>
        </w:rPr>
        <w:t>—</w:t>
      </w:r>
      <w:r>
        <w:rPr>
          <w:rFonts w:ascii="Avenir Book Oblique" w:hAnsi="Avenir Book Oblique"/>
          <w:sz w:val="20"/>
          <w:szCs w:val="20"/>
          <w:rtl w:val="0"/>
          <w:lang w:val="en-US"/>
        </w:rPr>
        <w:t>unless you believed in vain. 1 Corinthians 15:1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u w:val="single"/>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The Old Testament and Jesus </w:t>
      </w:r>
      <w:r>
        <w:rPr>
          <w:rFonts w:ascii="Avenir Heavy" w:hAnsi="Avenir Heavy"/>
          <w:u w:val="single"/>
          <w:rtl w:val="0"/>
          <w:lang w:val="en-US"/>
        </w:rPr>
        <w:t>predicted</w:t>
      </w:r>
      <w:r>
        <w:rPr>
          <w:rFonts w:ascii="Avenir Heavy" w:hAnsi="Avenir Heavy"/>
          <w:rtl w:val="0"/>
          <w:lang w:val="en-US"/>
        </w:rPr>
        <w:t xml:space="preserve"> the resurrection.</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I delivered to you as of first importance what I also received: t</w:t>
      </w:r>
      <w:r>
        <w:rPr>
          <w:rFonts w:ascii="Avenir Book Oblique" w:hAnsi="Avenir Book Oblique"/>
          <w:sz w:val="20"/>
          <w:szCs w:val="20"/>
          <w:u w:val="single"/>
          <w:rtl w:val="0"/>
          <w:lang w:val="en-US"/>
        </w:rPr>
        <w:t>hat Christ died for our sins in accordance with the Scriptures, that he was buried, that he was raised on the third day in accordance with the Scriptures,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Corinthians 15:3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Hundreds of eyewitnesses </w:t>
      </w:r>
      <w:r>
        <w:rPr>
          <w:rFonts w:ascii="Avenir Heavy" w:hAnsi="Avenir Heavy"/>
          <w:u w:val="single"/>
          <w:rtl w:val="0"/>
          <w:lang w:val="en-US"/>
        </w:rPr>
        <w:t>confirmed</w:t>
      </w:r>
      <w:r>
        <w:rPr>
          <w:rFonts w:ascii="Avenir Heavy" w:hAnsi="Avenir Heavy"/>
          <w:rtl w:val="0"/>
          <w:lang w:val="en-US"/>
        </w:rPr>
        <w:t xml:space="preserve"> Jesus</w:t>
      </w:r>
      <w:r>
        <w:rPr>
          <w:rFonts w:ascii="Avenir Heavy" w:hAnsi="Avenir Heavy" w:hint="default"/>
          <w:rtl w:val="0"/>
          <w:lang w:val="en-US"/>
        </w:rPr>
        <w:t xml:space="preserve">’ </w:t>
      </w:r>
      <w:r>
        <w:rPr>
          <w:rFonts w:ascii="Avenir Heavy" w:hAnsi="Avenir Heavy"/>
          <w:rtl w:val="0"/>
          <w:lang w:val="en-US"/>
        </w:rPr>
        <w:t>resurrection.</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that he appeared to Cephas, then to the twelve. Then he appeared to more than five hundred brothers at one time, most of whom are still alive, though some have fallen asleep. Then he appeared to James, then to all the apostles</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15:5</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we did not follow cleverly devised myths when we made known to you the power and coming of our Lord Jesus Christ, but we were eyewitnesses of his majesty</w:t>
      </w:r>
      <w:r>
        <w:rPr>
          <w:rFonts w:ascii="Avenir Book Oblique" w:hAnsi="Avenir Book Oblique"/>
          <w:sz w:val="18"/>
          <w:szCs w:val="18"/>
          <w:rtl w:val="0"/>
          <w:lang w:val="en-US"/>
        </w:rPr>
        <w:t>. 2 Peter 1:16 (ESV)</w:t>
      </w:r>
    </w:p>
    <w:p>
      <w:pPr>
        <w:pStyle w:val="Default"/>
        <w:spacing w:after="20"/>
        <w:ind w:left="129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Last of all, as to one untimely born, he appeared also to me</w:t>
      </w:r>
      <w:r>
        <w:rPr>
          <w:rFonts w:ascii="Avenir Book Oblique" w:hAnsi="Avenir Book Oblique"/>
          <w:sz w:val="20"/>
          <w:szCs w:val="20"/>
          <w:rtl w:val="0"/>
          <w:lang w:val="en-US"/>
        </w:rPr>
        <w:t>. For I am the least of the apostles, unworthy to be called an apostle, because I persecuted the church of God. But by the grace of God I am what I am, and his grace toward me was not in vain. On the contrary, I worked harder than any of them, though it was not I, but the grace of God that is with me. Whether then it was I or they, so we preach and so you believed. 1 Corinthians 15:8</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1 Corinthians 15:12-19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What are the logical conclusions of the resurrection being </w:t>
      </w:r>
      <w:r>
        <w:rPr>
          <w:rFonts w:ascii="Avenir Heavy" w:hAnsi="Avenir Heavy"/>
          <w:sz w:val="28"/>
          <w:szCs w:val="28"/>
          <w:u w:val="single"/>
          <w:rtl w:val="0"/>
          <w:lang w:val="en-US"/>
        </w:rPr>
        <w:t>false</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if Christ is proclaimed as raised from the dead, </w:t>
      </w:r>
      <w:r>
        <w:rPr>
          <w:rFonts w:ascii="Avenir Book Oblique" w:hAnsi="Avenir Book Oblique"/>
          <w:sz w:val="20"/>
          <w:szCs w:val="20"/>
          <w:u w:val="single"/>
          <w:rtl w:val="0"/>
          <w:lang w:val="en-US"/>
        </w:rPr>
        <w:t>how can some of you say that there is no resurrection of the dead?</w:t>
      </w:r>
      <w:r>
        <w:rPr>
          <w:rFonts w:ascii="Avenir Book Oblique" w:hAnsi="Avenir Book Oblique"/>
          <w:sz w:val="20"/>
          <w:szCs w:val="20"/>
          <w:rtl w:val="0"/>
          <w:lang w:val="en-US"/>
        </w:rPr>
        <w:t xml:space="preserve"> 1 Corinthians 15:12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5"/>
        </w:numPr>
        <w:spacing w:after="20"/>
        <w:jc w:val="left"/>
        <w:rPr>
          <w:rFonts w:ascii="Avenir Heavy" w:hAnsi="Avenir Heavy"/>
          <w:lang w:val="en-US"/>
        </w:rPr>
      </w:pPr>
      <w:r>
        <w:rPr>
          <w:rFonts w:ascii="Avenir Heavy" w:hAnsi="Avenir Heavy"/>
          <w:rtl w:val="0"/>
          <w:lang w:val="en-US"/>
        </w:rPr>
        <w:t xml:space="preserve">If Jesus did not rise from the dead, our </w:t>
      </w:r>
      <w:r>
        <w:rPr>
          <w:rFonts w:ascii="Avenir Heavy" w:hAnsi="Avenir Heavy"/>
          <w:u w:val="single"/>
          <w:rtl w:val="0"/>
          <w:lang w:val="en-US"/>
        </w:rPr>
        <w:t>bodies</w:t>
      </w:r>
      <w:r>
        <w:rPr>
          <w:rFonts w:ascii="Avenir Heavy" w:hAnsi="Avenir Heavy"/>
          <w:rtl w:val="0"/>
          <w:lang w:val="en-US"/>
        </w:rPr>
        <w:t xml:space="preserve"> will not rise from the dead.</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if there is no resurrection of the dead, then not even Christ has been raised. 1 Corinthians 15:13 (ESV)</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Jesus did not rise from the dead, our </w:t>
      </w:r>
      <w:r>
        <w:rPr>
          <w:rFonts w:ascii="Avenir Heavy" w:hAnsi="Avenir Heavy"/>
          <w:u w:val="single"/>
          <w:rtl w:val="0"/>
          <w:lang w:val="en-US"/>
        </w:rPr>
        <w:t>preaching</w:t>
      </w:r>
      <w:r>
        <w:rPr>
          <w:rFonts w:ascii="Avenir Heavy" w:hAnsi="Avenir Heavy"/>
          <w:rtl w:val="0"/>
          <w:lang w:val="en-US"/>
        </w:rPr>
        <w:t xml:space="preserve"> is useless.</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if Christ has not been raised, then our preaching is in vain</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15:14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Jesus did not rise from the dead, our </w:t>
      </w:r>
      <w:r>
        <w:rPr>
          <w:rFonts w:ascii="Avenir Heavy" w:hAnsi="Avenir Heavy"/>
          <w:u w:val="single"/>
          <w:rtl w:val="0"/>
          <w:lang w:val="en-US"/>
        </w:rPr>
        <w:t>faith</w:t>
      </w:r>
      <w:r>
        <w:rPr>
          <w:rFonts w:ascii="Avenir Heavy" w:hAnsi="Avenir Heavy"/>
          <w:rtl w:val="0"/>
          <w:lang w:val="en-US"/>
        </w:rPr>
        <w:t xml:space="preserve"> is in vain.</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and your faith is in vain. 1 Corinthians 15:14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if Christ has not been raised, your faith is futile</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15:17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Jesus did not rise from the dead, the </w:t>
      </w:r>
      <w:r>
        <w:rPr>
          <w:rFonts w:ascii="Avenir Heavy" w:hAnsi="Avenir Heavy"/>
          <w:u w:val="single"/>
          <w:rtl w:val="0"/>
          <w:lang w:val="en-US"/>
        </w:rPr>
        <w:t>apostles</w:t>
      </w:r>
      <w:r>
        <w:rPr>
          <w:rFonts w:ascii="Avenir Heavy" w:hAnsi="Avenir Heavy"/>
          <w:rtl w:val="0"/>
          <w:lang w:val="en-US"/>
        </w:rPr>
        <w:t xml:space="preserve"> were liars.</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We are even found to be misrepresenting God, because we testified about God that he raised Christ, whom he did not raise if it is true that the dead are not raised. 1 Corinthians 15:15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Jesus did not rise from the dead, we are still in our </w:t>
      </w:r>
      <w:r>
        <w:rPr>
          <w:rFonts w:ascii="Avenir Heavy" w:hAnsi="Avenir Heavy"/>
          <w:u w:val="single"/>
          <w:rtl w:val="0"/>
          <w:lang w:val="en-US"/>
        </w:rPr>
        <w:t>sin</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if Christ has not been raised, your faith is futile and y</w:t>
      </w:r>
      <w:r>
        <w:rPr>
          <w:rFonts w:ascii="Avenir Book Oblique" w:hAnsi="Avenir Book Oblique"/>
          <w:sz w:val="20"/>
          <w:szCs w:val="20"/>
          <w:u w:val="single"/>
          <w:rtl w:val="0"/>
          <w:lang w:val="en-US"/>
        </w:rPr>
        <w:t>ou are still in your sins</w:t>
      </w:r>
      <w:r>
        <w:rPr>
          <w:rFonts w:ascii="Avenir Book Oblique" w:hAnsi="Avenir Book Oblique"/>
          <w:sz w:val="20"/>
          <w:szCs w:val="20"/>
          <w:rtl w:val="0"/>
          <w:lang w:val="en-US"/>
        </w:rPr>
        <w:t>. 1 Corinthians 15:17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Jesus did not rise from the dead, those who have fallen asleep in Christ are </w:t>
      </w:r>
      <w:r>
        <w:rPr>
          <w:rFonts w:ascii="Avenir Heavy" w:hAnsi="Avenir Heavy"/>
          <w:u w:val="single"/>
          <w:rtl w:val="0"/>
          <w:lang w:val="en-US"/>
        </w:rPr>
        <w:t>lost</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those also who have fallen asleep in Christ have perished.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15:18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Jesus did not rise from the dead, </w:t>
      </w:r>
      <w:r>
        <w:rPr>
          <w:rFonts w:ascii="Avenir Heavy" w:hAnsi="Avenir Heavy"/>
          <w:rtl w:val="0"/>
          <w:lang w:val="en-US"/>
        </w:rPr>
        <w:t xml:space="preserve">Christians are the most </w:t>
      </w:r>
      <w:r>
        <w:rPr>
          <w:rFonts w:ascii="Avenir Heavy" w:hAnsi="Avenir Heavy"/>
          <w:u w:val="single"/>
          <w:rtl w:val="0"/>
          <w:lang w:val="en-US"/>
        </w:rPr>
        <w:t>pitiable</w:t>
      </w:r>
      <w:r>
        <w:rPr>
          <w:rFonts w:ascii="Avenir Heavy" w:hAnsi="Avenir Heavy"/>
          <w:rtl w:val="0"/>
          <w:lang w:val="en-US"/>
        </w:rPr>
        <w:t xml:space="preserve"> of all people</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If in Christ we have hope in this life only, we are of all people most to be pitied. 1 Corinthians 15:19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1 Corinthians 15:20-28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What are the logical conclusions of the resurrection being </w:t>
      </w:r>
      <w:r>
        <w:rPr>
          <w:rFonts w:ascii="Avenir Heavy" w:hAnsi="Avenir Heavy"/>
          <w:sz w:val="28"/>
          <w:szCs w:val="28"/>
          <w:u w:val="single"/>
          <w:rtl w:val="0"/>
          <w:lang w:val="en-US"/>
        </w:rPr>
        <w:t>true</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in fact Christ has been raised from the dead, the firstfruits of those who have fallen asleep. 1 Corinthians 15:20 (ESV)</w:t>
      </w:r>
      <w:r>
        <w:rPr>
          <w:rFonts w:ascii="Avenir Book Oblique" w:cs="Avenir Book Oblique" w:hAnsi="Avenir Book Oblique" w:eastAsia="Avenir Book Oblique"/>
          <w:sz w:val="20"/>
          <w:szCs w:val="20"/>
          <w:lang w:val="en-US"/>
        </w:rPr>
        <w:br w:type="textWrapping"/>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Jesus guarantees our resurrection when He returns.</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Jesus will destroy every rule, power, and authority (demonic powers) opposed to God. </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Jesus will establish His authority over everything and everyone.</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Jesus will destroy death.</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All things will come under the reign and rule of Jesus. The only thing not under Jesus will be God the Father. </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1 Corinthians 15:29-34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How does the resurrection </w:t>
      </w:r>
      <w:r>
        <w:rPr>
          <w:rFonts w:ascii="Avenir Heavy" w:hAnsi="Avenir Heavy"/>
          <w:sz w:val="28"/>
          <w:szCs w:val="28"/>
          <w:u w:val="single"/>
          <w:rtl w:val="0"/>
          <w:lang w:val="en-US"/>
        </w:rPr>
        <w:t>change</w:t>
      </w:r>
      <w:r>
        <w:rPr>
          <w:rFonts w:ascii="Avenir Heavy" w:hAnsi="Avenir Heavy"/>
          <w:sz w:val="28"/>
          <w:szCs w:val="28"/>
          <w:rtl w:val="0"/>
          <w:lang w:val="en-US"/>
        </w:rPr>
        <w:t xml:space="preserve"> the way I live?</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7"/>
        </w:numPr>
        <w:spacing w:after="20"/>
        <w:jc w:val="left"/>
        <w:rPr>
          <w:rFonts w:ascii="Avenir Heavy" w:hAnsi="Avenir Heavy"/>
          <w:lang w:val="en-US"/>
        </w:rPr>
      </w:pPr>
      <w:r>
        <w:rPr>
          <w:rFonts w:ascii="Avenir Heavy" w:hAnsi="Avenir Heavy"/>
          <w:rtl w:val="0"/>
          <w:lang w:val="en-US"/>
        </w:rPr>
        <w:t xml:space="preserve">The resurrection motivates people to be saved by Jesus so they can experience a </w:t>
      </w:r>
      <w:r>
        <w:rPr>
          <w:rFonts w:ascii="Avenir Heavy" w:hAnsi="Avenir Heavy"/>
          <w:u w:val="single"/>
          <w:rtl w:val="0"/>
          <w:lang w:val="en-US"/>
        </w:rPr>
        <w:t>reunion</w:t>
      </w:r>
      <w:r>
        <w:rPr>
          <w:rFonts w:ascii="Avenir Heavy" w:hAnsi="Avenir Heavy"/>
          <w:rtl w:val="0"/>
          <w:lang w:val="en-US"/>
        </w:rPr>
        <w:t xml:space="preserve"> with their loved ones.</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Otherwise, what do people mean by being baptized on behalf of the dead? If the dead are not raised at all, why are people baptized on their behalf? 1 Corinthians 15:29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The resurrection motivates me to give my life in </w:t>
      </w:r>
      <w:r>
        <w:rPr>
          <w:rFonts w:ascii="Avenir Heavy" w:hAnsi="Avenir Heavy"/>
          <w:u w:val="single"/>
          <w:rtl w:val="0"/>
          <w:lang w:val="en-US"/>
        </w:rPr>
        <w:t>service</w:t>
      </w:r>
      <w:r>
        <w:rPr>
          <w:rFonts w:ascii="Avenir Heavy" w:hAnsi="Avenir Heavy"/>
          <w:rtl w:val="0"/>
          <w:lang w:val="en-US"/>
        </w:rPr>
        <w:t xml:space="preserve"> to Jesus knowing I will be rewarded by Jesus.</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Why are we in danger every hour? 1 Corinthians 15:30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this light momentary affliction is preparing for us an eternal weight of glory beyond all comparison, as we look not to the things that are seen but to the things that are unseen.</w:t>
      </w:r>
      <w:r>
        <w:rPr>
          <w:rFonts w:ascii="Avenir Book Oblique" w:hAnsi="Avenir Book Oblique"/>
          <w:sz w:val="18"/>
          <w:szCs w:val="18"/>
          <w:rtl w:val="0"/>
          <w:lang w:val="en-US"/>
        </w:rPr>
        <w:t xml:space="preserve"> For the things that are seen are transient, but the things that are unseen are eternal.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4:17</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protest, brothers, by my pride in you, which I have in Christ Jesus our Lord, </w:t>
      </w:r>
      <w:r>
        <w:rPr>
          <w:rFonts w:ascii="Avenir Book Oblique" w:hAnsi="Avenir Book Oblique"/>
          <w:sz w:val="20"/>
          <w:szCs w:val="20"/>
          <w:u w:val="single"/>
          <w:rtl w:val="0"/>
          <w:lang w:val="en-US"/>
        </w:rPr>
        <w:t>I die every day!</w:t>
      </w:r>
      <w:r>
        <w:rPr>
          <w:rFonts w:ascii="Avenir Book Oblique" w:hAnsi="Avenir Book Oblique"/>
          <w:sz w:val="20"/>
          <w:szCs w:val="20"/>
          <w:rtl w:val="0"/>
          <w:lang w:val="en-US"/>
        </w:rPr>
        <w:t xml:space="preserve"> 1 Corinthians 15:31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What do I gain if, humanly speaking, I fought with beasts at Ephesus?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Corinthians 15:32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If the dead are not raised,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Let us eat and drink, for tomorrow we die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Corinthians 15:32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The resurrection motivates me to live a </w:t>
      </w:r>
      <w:r>
        <w:rPr>
          <w:rFonts w:ascii="Avenir Heavy" w:hAnsi="Avenir Heavy"/>
          <w:u w:val="single"/>
          <w:rtl w:val="0"/>
          <w:lang w:val="en-US"/>
        </w:rPr>
        <w:t>holy</w:t>
      </w:r>
      <w:r>
        <w:rPr>
          <w:rFonts w:ascii="Avenir Heavy" w:hAnsi="Avenir Heavy"/>
          <w:rtl w:val="0"/>
          <w:lang w:val="en-US"/>
        </w:rPr>
        <w:t xml:space="preserve"> </w:t>
      </w:r>
      <w:r>
        <w:rPr>
          <w:rFonts w:ascii="Avenir Heavy" w:hAnsi="Avenir Heavy"/>
          <w:u w:val="single"/>
          <w:rtl w:val="0"/>
          <w:lang w:val="en-US"/>
        </w:rPr>
        <w:t>life</w:t>
      </w:r>
      <w:r>
        <w:rPr>
          <w:rFonts w:ascii="Avenir Heavy" w:hAnsi="Avenir Heavy"/>
          <w:rtl w:val="0"/>
          <w:lang w:val="en-US"/>
        </w:rPr>
        <w:t xml:space="preserve"> knowing I will be rewarded by Jesus.</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not be deceived: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Bad company ruins good morals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15:33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Wake up from your drunken stupor, as is right, and do not go on sinning. For some have no knowledge of God</w:t>
      </w:r>
      <w:r>
        <w:rPr>
          <w:rFonts w:ascii="Avenir Book Oblique" w:hAnsi="Avenir Book Oblique"/>
          <w:sz w:val="20"/>
          <w:szCs w:val="20"/>
          <w:rtl w:val="0"/>
          <w:lang w:val="en-US"/>
        </w:rPr>
        <w:t>. I say this to your shame. 1 Corinthians 15:34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pPr>
      <w:r>
        <w:rPr>
          <w:rFonts w:ascii="Avenir Book" w:cs="Avenir Book" w:hAnsi="Avenir Book" w:eastAsia="Avenir Book"/>
          <w:sz w:val="18"/>
          <w:szCs w:val="18"/>
          <w:lang w:val="en-US"/>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Next Condensed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